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68" w:type="dxa"/>
        <w:tblLayout w:type="fixed"/>
        <w:tblLook w:val="01E0" w:firstRow="1" w:lastRow="1" w:firstColumn="1" w:lastColumn="1" w:noHBand="0" w:noVBand="0"/>
      </w:tblPr>
      <w:tblGrid>
        <w:gridCol w:w="3888"/>
        <w:gridCol w:w="5580"/>
      </w:tblGrid>
      <w:tr w:rsidR="001A5DD4" w:rsidRPr="00EB041E" w:rsidTr="005F2A7E">
        <w:trPr>
          <w:trHeight w:val="2340"/>
        </w:trPr>
        <w:tc>
          <w:tcPr>
            <w:tcW w:w="3888" w:type="dxa"/>
          </w:tcPr>
          <w:p w:rsidR="001A5DD4" w:rsidRPr="00EB041E" w:rsidRDefault="001A5DD4" w:rsidP="005F2A7E">
            <w:pPr>
              <w:widowControl w:val="0"/>
              <w:jc w:val="center"/>
              <w:rPr>
                <w:sz w:val="25"/>
                <w:szCs w:val="25"/>
                <w:lang w:val="nl-NL"/>
              </w:rPr>
            </w:pPr>
            <w:r w:rsidRPr="00EB041E">
              <w:rPr>
                <w:sz w:val="25"/>
                <w:szCs w:val="25"/>
                <w:lang w:val="nl-NL"/>
              </w:rPr>
              <w:t>UBND THÀNH PHỐ HÀ NỘI</w:t>
            </w:r>
          </w:p>
          <w:p w:rsidR="001A5DD4" w:rsidRPr="00EB041E" w:rsidRDefault="001A5DD4" w:rsidP="005F2A7E">
            <w:pPr>
              <w:widowControl w:val="0"/>
              <w:jc w:val="center"/>
              <w:rPr>
                <w:b/>
                <w:bCs/>
                <w:szCs w:val="22"/>
                <w:lang w:val="nl-NL"/>
              </w:rPr>
            </w:pPr>
            <w:r w:rsidRPr="00EB041E">
              <w:rPr>
                <w:b/>
                <w:bCs/>
                <w:sz w:val="26"/>
                <w:szCs w:val="22"/>
                <w:lang w:val="nl-NL"/>
              </w:rPr>
              <w:t>SỞ GIÁO DỤC VÀ ĐÀO TẠO</w:t>
            </w:r>
          </w:p>
          <w:p w:rsidR="001A5DD4" w:rsidRPr="00EB041E" w:rsidRDefault="001A5DD4" w:rsidP="005F2A7E">
            <w:pPr>
              <w:widowControl w:val="0"/>
              <w:spacing w:before="60"/>
              <w:jc w:val="center"/>
              <w:rPr>
                <w:lang w:val="nl-NL"/>
              </w:rPr>
            </w:pPr>
            <w:r w:rsidRPr="00EB041E">
              <w:rPr>
                <w:noProof/>
              </w:rPr>
              <mc:AlternateContent>
                <mc:Choice Requires="wps">
                  <w:drawing>
                    <wp:anchor distT="0" distB="0" distL="114300" distR="114300" simplePos="0" relativeHeight="251659264" behindDoc="0" locked="0" layoutInCell="1" allowOverlap="1">
                      <wp:simplePos x="0" y="0"/>
                      <wp:positionH relativeFrom="column">
                        <wp:posOffset>542925</wp:posOffset>
                      </wp:positionH>
                      <wp:positionV relativeFrom="paragraph">
                        <wp:posOffset>16510</wp:posOffset>
                      </wp:positionV>
                      <wp:extent cx="1104900" cy="0"/>
                      <wp:effectExtent l="9525" t="13335" r="9525"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0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7D4BD7"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5pt,1.3pt" to="129.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"/>
                  </w:pict>
                </mc:Fallback>
              </mc:AlternateContent>
            </w:r>
          </w:p>
          <w:p w:rsidR="001A5DD4" w:rsidRPr="00EB041E" w:rsidRDefault="001A5DD4" w:rsidP="005F2A7E">
            <w:pPr>
              <w:widowControl w:val="0"/>
              <w:jc w:val="center"/>
              <w:rPr>
                <w:sz w:val="26"/>
                <w:szCs w:val="26"/>
                <w:lang w:val="nl-NL"/>
              </w:rPr>
            </w:pPr>
            <w:r w:rsidRPr="00EB041E">
              <w:rPr>
                <w:sz w:val="26"/>
                <w:szCs w:val="26"/>
                <w:lang w:val="nl-NL"/>
              </w:rPr>
              <w:t xml:space="preserve">Số: </w:t>
            </w:r>
            <w:r>
              <w:rPr>
                <w:sz w:val="26"/>
                <w:szCs w:val="26"/>
                <w:lang w:val="nl-NL"/>
              </w:rPr>
              <w:t xml:space="preserve">        </w:t>
            </w:r>
            <w:r w:rsidRPr="00EB041E">
              <w:rPr>
                <w:sz w:val="26"/>
                <w:szCs w:val="26"/>
                <w:lang w:val="nl-NL"/>
              </w:rPr>
              <w:t>/SGDĐT-QLT</w:t>
            </w:r>
          </w:p>
          <w:p w:rsidR="001A5DD4" w:rsidRPr="001A5DD4" w:rsidRDefault="001A5DD4" w:rsidP="001A5DD4">
            <w:pPr>
              <w:widowControl w:val="0"/>
              <w:spacing w:before="60"/>
              <w:jc w:val="center"/>
              <w:rPr>
                <w:sz w:val="22"/>
                <w:szCs w:val="20"/>
                <w:lang w:val="nl-NL"/>
              </w:rPr>
            </w:pPr>
            <w:r w:rsidRPr="0087567B">
              <w:rPr>
                <w:szCs w:val="20"/>
                <w:lang w:val="nl-NL"/>
              </w:rPr>
              <w:t>V/v tăng cường truyền thông về công tác tuyển sinh vào lớp 10 THPT</w:t>
            </w:r>
          </w:p>
        </w:tc>
        <w:tc>
          <w:tcPr>
            <w:tcW w:w="5580" w:type="dxa"/>
          </w:tcPr>
          <w:p w:rsidR="001A5DD4" w:rsidRPr="00EB041E" w:rsidRDefault="001A5DD4" w:rsidP="005F2A7E">
            <w:pPr>
              <w:widowControl w:val="0"/>
              <w:jc w:val="center"/>
              <w:rPr>
                <w:b/>
                <w:bCs/>
                <w:sz w:val="25"/>
                <w:szCs w:val="25"/>
                <w:lang w:val="nl-NL"/>
              </w:rPr>
            </w:pPr>
            <w:r w:rsidRPr="00EB041E">
              <w:rPr>
                <w:b/>
                <w:bCs/>
                <w:sz w:val="25"/>
                <w:szCs w:val="25"/>
                <w:lang w:val="nl-NL"/>
              </w:rPr>
              <w:t>CỘNG H</w:t>
            </w:r>
            <w:r>
              <w:rPr>
                <w:b/>
                <w:bCs/>
                <w:sz w:val="25"/>
                <w:szCs w:val="25"/>
                <w:lang w:val="nl-NL"/>
              </w:rPr>
              <w:t>ÒA</w:t>
            </w:r>
            <w:r w:rsidRPr="00EB041E">
              <w:rPr>
                <w:b/>
                <w:bCs/>
                <w:sz w:val="25"/>
                <w:szCs w:val="25"/>
                <w:lang w:val="nl-NL"/>
              </w:rPr>
              <w:t xml:space="preserve"> XÃ HỘI CHỦ NGHĨA VIỆT NAM</w:t>
            </w:r>
          </w:p>
          <w:p w:rsidR="001A5DD4" w:rsidRPr="00EB041E" w:rsidRDefault="001A5DD4" w:rsidP="005F2A7E">
            <w:pPr>
              <w:widowControl w:val="0"/>
              <w:jc w:val="center"/>
              <w:rPr>
                <w:b/>
                <w:bCs/>
                <w:sz w:val="26"/>
                <w:lang w:val="nl-NL"/>
              </w:rPr>
            </w:pPr>
            <w:r w:rsidRPr="00EB041E">
              <w:rPr>
                <w:noProof/>
              </w:rPr>
              <mc:AlternateContent>
                <mc:Choice Requires="wps">
                  <w:drawing>
                    <wp:anchor distT="0" distB="0" distL="114300" distR="114300" simplePos="0" relativeHeight="251660288" behindDoc="0" locked="0" layoutInCell="1" allowOverlap="1">
                      <wp:simplePos x="0" y="0"/>
                      <wp:positionH relativeFrom="column">
                        <wp:posOffset>683895</wp:posOffset>
                      </wp:positionH>
                      <wp:positionV relativeFrom="paragraph">
                        <wp:posOffset>189865</wp:posOffset>
                      </wp:positionV>
                      <wp:extent cx="2044700" cy="635"/>
                      <wp:effectExtent l="0" t="0" r="31750" b="374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ABD66A"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5pt,14.95pt" to="214.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"/>
                  </w:pict>
                </mc:Fallback>
              </mc:AlternateContent>
            </w:r>
            <w:r w:rsidRPr="00EB041E">
              <w:rPr>
                <w:b/>
                <w:bCs/>
                <w:sz w:val="26"/>
                <w:lang w:val="nl-NL"/>
              </w:rPr>
              <w:t>Độc lập - Tự do - Hạnh phúc</w:t>
            </w:r>
          </w:p>
          <w:p w:rsidR="001A5DD4" w:rsidRPr="00EB041E" w:rsidRDefault="001A5DD4" w:rsidP="005F2A7E">
            <w:pPr>
              <w:widowControl w:val="0"/>
              <w:spacing w:before="60"/>
              <w:jc w:val="center"/>
              <w:rPr>
                <w:lang w:val="nl-NL"/>
              </w:rPr>
            </w:pPr>
            <w:r w:rsidRPr="00EB041E">
              <w:rPr>
                <w:noProof/>
              </w:rPr>
              <mc:AlternateContent>
                <mc:Choice Requires="wpc">
                  <w:drawing>
                    <wp:inline distT="0" distB="0" distL="0" distR="0">
                      <wp:extent cx="3289300" cy="241935"/>
                      <wp:effectExtent l="3175" t="0" r="3175"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48382E0C" id="Canvas 1" o:spid="_x0000_s1026" editas="canvas" style="width:259pt;height:19.05pt;mso-position-horizontal-relative:char;mso-position-vertical-relative:line" coordsize="32893,2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2893;height:2419;visibility:visible;mso-wrap-style:square">
                        <v:fill o:detectmouseclick="t"/>
                        <v:path o:connecttype="none"/>
                      </v:shape>
                      <w10:anchorlock/>
                    </v:group>
                  </w:pict>
                </mc:Fallback>
              </mc:AlternateContent>
            </w:r>
          </w:p>
          <w:p w:rsidR="001A5DD4" w:rsidRPr="00EB041E" w:rsidRDefault="001A5DD4" w:rsidP="005F2A7E">
            <w:pPr>
              <w:widowControl w:val="0"/>
              <w:spacing w:before="60"/>
              <w:jc w:val="center"/>
              <w:rPr>
                <w:i/>
                <w:iCs/>
                <w:sz w:val="26"/>
                <w:szCs w:val="26"/>
                <w:lang w:val="nl-NL"/>
              </w:rPr>
            </w:pPr>
            <w:r w:rsidRPr="00EB041E">
              <w:rPr>
                <w:i/>
                <w:iCs/>
                <w:sz w:val="26"/>
                <w:szCs w:val="26"/>
                <w:lang w:val="nl-NL"/>
              </w:rPr>
              <w:t xml:space="preserve">Hà Nội, ngày </w:t>
            </w:r>
            <w:r>
              <w:rPr>
                <w:i/>
                <w:iCs/>
                <w:sz w:val="26"/>
                <w:szCs w:val="26"/>
                <w:lang w:val="nl-NL"/>
              </w:rPr>
              <w:t xml:space="preserve">  </w:t>
            </w:r>
            <w:r w:rsidRPr="00EB041E">
              <w:rPr>
                <w:i/>
                <w:iCs/>
                <w:sz w:val="26"/>
                <w:szCs w:val="26"/>
                <w:lang w:val="nl-NL"/>
              </w:rPr>
              <w:t xml:space="preserve"> tháng </w:t>
            </w:r>
            <w:r>
              <w:rPr>
                <w:i/>
                <w:iCs/>
                <w:sz w:val="26"/>
                <w:szCs w:val="26"/>
                <w:lang w:val="nl-NL"/>
              </w:rPr>
              <w:t>5</w:t>
            </w:r>
            <w:r w:rsidRPr="00EB041E">
              <w:rPr>
                <w:i/>
                <w:iCs/>
                <w:sz w:val="26"/>
                <w:szCs w:val="26"/>
                <w:lang w:val="nl-NL"/>
              </w:rPr>
              <w:t xml:space="preserve"> năm 2018</w:t>
            </w:r>
          </w:p>
          <w:p w:rsidR="001A5DD4" w:rsidRPr="00EB041E" w:rsidRDefault="001A5DD4" w:rsidP="005F2A7E">
            <w:pPr>
              <w:widowControl w:val="0"/>
              <w:spacing w:before="60"/>
              <w:rPr>
                <w:sz w:val="28"/>
                <w:szCs w:val="28"/>
                <w:lang w:val="nl-NL"/>
              </w:rPr>
            </w:pPr>
          </w:p>
          <w:p w:rsidR="001A5DD4" w:rsidRPr="00EB041E" w:rsidRDefault="001A5DD4" w:rsidP="005F2A7E">
            <w:pPr>
              <w:widowControl w:val="0"/>
              <w:spacing w:before="60"/>
              <w:rPr>
                <w:lang w:val="nl-NL"/>
              </w:rPr>
            </w:pPr>
          </w:p>
        </w:tc>
      </w:tr>
    </w:tbl>
    <w:p w:rsidR="001A5DD4" w:rsidRPr="00F61C29" w:rsidRDefault="001A5DD4" w:rsidP="001A5DD4">
      <w:pPr>
        <w:widowControl w:val="0"/>
        <w:spacing w:before="60" w:line="257" w:lineRule="auto"/>
        <w:ind w:left="720" w:firstLine="567"/>
        <w:rPr>
          <w:sz w:val="28"/>
          <w:szCs w:val="28"/>
          <w:lang w:val="nl-NL"/>
        </w:rPr>
      </w:pPr>
      <w:r w:rsidRPr="00F61C29">
        <w:rPr>
          <w:sz w:val="28"/>
          <w:szCs w:val="28"/>
          <w:lang w:val="nl-NL"/>
        </w:rPr>
        <w:t xml:space="preserve">Kính gửi:  </w:t>
      </w:r>
    </w:p>
    <w:p w:rsidR="001A5DD4" w:rsidRPr="00F61C29" w:rsidRDefault="001A5DD4" w:rsidP="001A5DD4">
      <w:pPr>
        <w:widowControl w:val="0"/>
        <w:spacing w:before="60" w:line="257" w:lineRule="auto"/>
        <w:ind w:left="2138"/>
        <w:rPr>
          <w:sz w:val="28"/>
          <w:szCs w:val="28"/>
          <w:lang w:val="nl-NL"/>
        </w:rPr>
      </w:pPr>
      <w:r w:rsidRPr="00F61C29">
        <w:rPr>
          <w:sz w:val="28"/>
          <w:szCs w:val="28"/>
          <w:lang w:val="nl-NL"/>
        </w:rPr>
        <w:t>- Các phòng Giáo dục và Đào tạo quận, huyện, thị xã;</w:t>
      </w:r>
    </w:p>
    <w:p w:rsidR="001A5DD4" w:rsidRPr="00F61C29" w:rsidRDefault="001A5DD4" w:rsidP="001A5DD4">
      <w:pPr>
        <w:widowControl w:val="0"/>
        <w:spacing w:before="60" w:line="257" w:lineRule="auto"/>
        <w:ind w:left="2138"/>
        <w:rPr>
          <w:sz w:val="28"/>
          <w:szCs w:val="28"/>
          <w:lang w:val="nl-NL"/>
        </w:rPr>
      </w:pPr>
      <w:r w:rsidRPr="00F61C29">
        <w:rPr>
          <w:sz w:val="28"/>
          <w:szCs w:val="28"/>
          <w:lang w:val="nl-NL"/>
        </w:rPr>
        <w:t>- Các trường trung học phổ thông;</w:t>
      </w:r>
    </w:p>
    <w:p w:rsidR="001A5DD4" w:rsidRPr="00F61C29" w:rsidRDefault="001A5DD4" w:rsidP="001A5DD4">
      <w:pPr>
        <w:widowControl w:val="0"/>
        <w:spacing w:before="60" w:line="257" w:lineRule="auto"/>
        <w:ind w:left="2138"/>
        <w:rPr>
          <w:sz w:val="28"/>
          <w:szCs w:val="28"/>
          <w:lang w:val="nl-NL"/>
        </w:rPr>
      </w:pPr>
      <w:r w:rsidRPr="00F61C29">
        <w:rPr>
          <w:sz w:val="28"/>
          <w:szCs w:val="28"/>
          <w:lang w:val="nl-NL"/>
        </w:rPr>
        <w:t>- Các trung tâm giáo dục nghề nghiệp-giáo dục thường xuyên.</w:t>
      </w:r>
    </w:p>
    <w:p w:rsidR="006235A7" w:rsidRPr="00F61C29" w:rsidRDefault="006235A7">
      <w:pPr>
        <w:rPr>
          <w:sz w:val="28"/>
          <w:szCs w:val="28"/>
        </w:rPr>
      </w:pPr>
    </w:p>
    <w:p w:rsidR="001A5DD4" w:rsidRPr="00F61C29" w:rsidRDefault="001A5DD4">
      <w:pPr>
        <w:rPr>
          <w:sz w:val="28"/>
          <w:szCs w:val="28"/>
        </w:rPr>
      </w:pPr>
    </w:p>
    <w:p w:rsidR="001A5DD4" w:rsidRPr="00F61C29" w:rsidRDefault="001A5DD4" w:rsidP="001A5DD4">
      <w:pPr>
        <w:ind w:firstLine="567"/>
        <w:jc w:val="both"/>
        <w:rPr>
          <w:sz w:val="28"/>
          <w:szCs w:val="28"/>
          <w:lang w:val="nl-NL"/>
        </w:rPr>
      </w:pPr>
      <w:r w:rsidRPr="00F61C29">
        <w:rPr>
          <w:sz w:val="28"/>
          <w:szCs w:val="28"/>
          <w:lang w:val="nl-NL"/>
        </w:rPr>
        <w:t xml:space="preserve">Ngày 06/4/2018, Ủy ban nhân dân thành phố Hà Nội đã có Công văn số 1489/UBND-KGVX thống nhất chủ </w:t>
      </w:r>
      <w:bookmarkStart w:id="0" w:name="_GoBack"/>
      <w:bookmarkEnd w:id="0"/>
      <w:r w:rsidRPr="00F61C29">
        <w:rPr>
          <w:sz w:val="28"/>
          <w:szCs w:val="28"/>
          <w:lang w:val="nl-NL"/>
        </w:rPr>
        <w:t xml:space="preserve">trương đề nghị của Sở Giáo dục và Đào tạo </w:t>
      </w:r>
      <w:r w:rsidR="00C3416A" w:rsidRPr="00F61C29">
        <w:rPr>
          <w:sz w:val="28"/>
          <w:szCs w:val="28"/>
          <w:lang w:val="nl-NL"/>
        </w:rPr>
        <w:t xml:space="preserve">(GDĐT) </w:t>
      </w:r>
      <w:r w:rsidRPr="00F61C29">
        <w:rPr>
          <w:sz w:val="28"/>
          <w:szCs w:val="28"/>
          <w:lang w:val="nl-NL"/>
        </w:rPr>
        <w:t xml:space="preserve">về công tác tuyển sinh vào các trường mầm non, lớp 1, lớp 6 và lớp 10 </w:t>
      </w:r>
      <w:r w:rsidR="00C3416A" w:rsidRPr="00F61C29">
        <w:rPr>
          <w:sz w:val="28"/>
          <w:szCs w:val="28"/>
          <w:lang w:val="nl-NL"/>
        </w:rPr>
        <w:t>trung học phổ thông (</w:t>
      </w:r>
      <w:r w:rsidRPr="00F61C29">
        <w:rPr>
          <w:sz w:val="28"/>
          <w:szCs w:val="28"/>
          <w:lang w:val="nl-NL"/>
        </w:rPr>
        <w:t>THPT</w:t>
      </w:r>
      <w:r w:rsidR="00C3416A" w:rsidRPr="00F61C29">
        <w:rPr>
          <w:sz w:val="28"/>
          <w:szCs w:val="28"/>
          <w:lang w:val="nl-NL"/>
        </w:rPr>
        <w:t>)</w:t>
      </w:r>
      <w:r w:rsidRPr="00F61C29">
        <w:rPr>
          <w:sz w:val="28"/>
          <w:szCs w:val="28"/>
          <w:lang w:val="nl-NL"/>
        </w:rPr>
        <w:t xml:space="preserve"> năm học 2018-2019 và phương án tuyển sinh vào lớp 10 THPT năm học 2019-2020;</w:t>
      </w:r>
    </w:p>
    <w:p w:rsidR="001A5DD4" w:rsidRPr="00F61C29" w:rsidRDefault="001A5DD4" w:rsidP="001A5DD4">
      <w:pPr>
        <w:pStyle w:val="than"/>
        <w:widowControl w:val="0"/>
        <w:spacing w:before="120" w:line="257" w:lineRule="auto"/>
        <w:ind w:firstLine="567"/>
        <w:rPr>
          <w:rFonts w:ascii="Times New Roman" w:hAnsi="Times New Roman"/>
          <w:sz w:val="28"/>
          <w:szCs w:val="28"/>
          <w:lang w:val="nl-NL"/>
        </w:rPr>
      </w:pPr>
      <w:r w:rsidRPr="00F61C29">
        <w:rPr>
          <w:rFonts w:ascii="Times New Roman" w:hAnsi="Times New Roman"/>
          <w:sz w:val="28"/>
          <w:szCs w:val="28"/>
          <w:lang w:val="nl-NL"/>
        </w:rPr>
        <w:t>Để tăng cường truyền thông về công tác tuyển sinh vào lớp 10 THPT từ năm học 2019-2020, Sở GDĐT yêu cầu các phòng GDĐT, các trường THPT, các trung tâm giáo dục nghề nghiệp-giáo dục thường xuyên</w:t>
      </w:r>
      <w:r w:rsidR="00605305" w:rsidRPr="00F61C29">
        <w:rPr>
          <w:rFonts w:ascii="Times New Roman" w:hAnsi="Times New Roman"/>
          <w:sz w:val="28"/>
          <w:szCs w:val="28"/>
          <w:lang w:val="nl-NL"/>
        </w:rPr>
        <w:t xml:space="preserve"> (sau đây gọi tắt là cơ sở giáo dục)</w:t>
      </w:r>
      <w:r w:rsidRPr="00F61C29">
        <w:rPr>
          <w:rFonts w:ascii="Times New Roman" w:hAnsi="Times New Roman"/>
          <w:sz w:val="28"/>
          <w:szCs w:val="28"/>
          <w:lang w:val="nl-NL"/>
        </w:rPr>
        <w:t xml:space="preserve"> trên địa bàn thành phố triển khai, thực hiện một số nội dung sau:</w:t>
      </w:r>
    </w:p>
    <w:p w:rsidR="001A5DD4" w:rsidRPr="00F61C29" w:rsidRDefault="001A5DD4" w:rsidP="00605305">
      <w:pPr>
        <w:spacing w:before="120"/>
        <w:ind w:firstLine="567"/>
        <w:jc w:val="both"/>
        <w:rPr>
          <w:b/>
          <w:sz w:val="28"/>
          <w:szCs w:val="28"/>
          <w:lang w:val="nl-NL"/>
        </w:rPr>
      </w:pPr>
      <w:r w:rsidRPr="00F61C29">
        <w:rPr>
          <w:b/>
          <w:sz w:val="28"/>
          <w:szCs w:val="28"/>
          <w:lang w:val="nl-NL"/>
        </w:rPr>
        <w:t>1. Phòng Giáo dục và Đào tạo quận, huyện, thị xã</w:t>
      </w:r>
    </w:p>
    <w:p w:rsidR="001A5DD4" w:rsidRPr="00F61C29" w:rsidRDefault="001A5DD4" w:rsidP="00605305">
      <w:pPr>
        <w:spacing w:before="120"/>
        <w:ind w:firstLine="567"/>
        <w:jc w:val="both"/>
        <w:rPr>
          <w:sz w:val="28"/>
          <w:szCs w:val="28"/>
          <w:lang w:val="nl-NL"/>
        </w:rPr>
      </w:pPr>
      <w:r w:rsidRPr="00F61C29">
        <w:rPr>
          <w:sz w:val="28"/>
          <w:szCs w:val="28"/>
          <w:lang w:val="nl-NL"/>
        </w:rPr>
        <w:t>- Phòng GDĐT là</w:t>
      </w:r>
      <w:r w:rsidR="007B1CED" w:rsidRPr="00F61C29">
        <w:rPr>
          <w:sz w:val="28"/>
          <w:szCs w:val="28"/>
          <w:lang w:val="nl-NL"/>
        </w:rPr>
        <w:t xml:space="preserve"> đơn vị thường trực, phối hợp với các đơn vị trên địa bàn quận, huyện</w:t>
      </w:r>
      <w:r w:rsidR="00F131B6" w:rsidRPr="00F61C29">
        <w:rPr>
          <w:sz w:val="28"/>
          <w:szCs w:val="28"/>
          <w:lang w:val="nl-NL"/>
        </w:rPr>
        <w:t xml:space="preserve">, thị xã </w:t>
      </w:r>
      <w:r w:rsidR="007B1CED" w:rsidRPr="00F61C29">
        <w:rPr>
          <w:sz w:val="28"/>
          <w:szCs w:val="28"/>
          <w:lang w:val="nl-NL"/>
        </w:rPr>
        <w:t xml:space="preserve"> tham mưu với Ủy ban </w:t>
      </w:r>
      <w:r w:rsidR="00F131B6" w:rsidRPr="00F61C29">
        <w:rPr>
          <w:sz w:val="28"/>
          <w:szCs w:val="28"/>
          <w:lang w:val="nl-NL"/>
        </w:rPr>
        <w:t>nhân dân chủ động tổ chức, triển khai truyền thông về công tác tuyển sinh vào các lớp đầu cấp trên địa bàn Thành phố, đặc biệt về công tác tuyển sinh vào lớp 10 THPT từ năm học 2019-2020.</w:t>
      </w:r>
    </w:p>
    <w:p w:rsidR="00F131B6" w:rsidRPr="00F61C29" w:rsidRDefault="00F131B6" w:rsidP="00605305">
      <w:pPr>
        <w:spacing w:before="120"/>
        <w:ind w:firstLine="567"/>
        <w:jc w:val="both"/>
        <w:rPr>
          <w:sz w:val="28"/>
          <w:szCs w:val="28"/>
          <w:lang w:val="nl-NL"/>
        </w:rPr>
      </w:pPr>
      <w:r w:rsidRPr="00F61C29">
        <w:rPr>
          <w:sz w:val="28"/>
          <w:szCs w:val="28"/>
          <w:lang w:val="nl-NL"/>
        </w:rPr>
        <w:t>- Chỉ đạo Hiệu trưởng các trường THCS trên địa bàn tổ chức, hướng dẫn cho giáo viên chủ nhiệm các khối lớp 6, 7, 8 năm học 2017-2018 thông tin, giải đáp cho cha mẹ học sinh những nội dung cơ bản về công tác tuyển sinh vào lớp 10 THPT từ năm học 2019-2020 trong buổi h</w:t>
      </w:r>
      <w:r w:rsidR="005C34D5">
        <w:rPr>
          <w:sz w:val="28"/>
          <w:szCs w:val="28"/>
          <w:lang w:val="nl-NL"/>
        </w:rPr>
        <w:t>ọ</w:t>
      </w:r>
      <w:r w:rsidRPr="00F61C29">
        <w:rPr>
          <w:sz w:val="28"/>
          <w:szCs w:val="28"/>
          <w:lang w:val="nl-NL"/>
        </w:rPr>
        <w:t>p cha mẹ học sinh cuối năm học 2017-2018.</w:t>
      </w:r>
    </w:p>
    <w:p w:rsidR="00F131B6" w:rsidRPr="00F61C29" w:rsidRDefault="00F131B6" w:rsidP="00605305">
      <w:pPr>
        <w:spacing w:before="120"/>
        <w:ind w:firstLine="567"/>
        <w:jc w:val="both"/>
        <w:rPr>
          <w:sz w:val="28"/>
          <w:szCs w:val="28"/>
          <w:lang w:val="nl-NL"/>
        </w:rPr>
      </w:pPr>
      <w:r w:rsidRPr="00F61C29">
        <w:rPr>
          <w:sz w:val="28"/>
          <w:szCs w:val="28"/>
          <w:lang w:val="nl-NL"/>
        </w:rPr>
        <w:t>- Chỉ đạo Hiệu trưởng các trường THCS trên địa bàn tổ chức thông tin đến toàn thể cán bộ, giáo viên, nhân viên, học sinh nhà trường những nội dung cơ bản về chương trình sách giáo khoa mới và công tác tuyển sinh vào lớp 10 THPT từ năm học 2019-2020 tạo sự đồng thuận cao trong đơn vị trong quá trình triển khai.</w:t>
      </w:r>
    </w:p>
    <w:p w:rsidR="00F131B6" w:rsidRPr="00F61C29" w:rsidRDefault="00F131B6" w:rsidP="00605305">
      <w:pPr>
        <w:spacing w:before="120"/>
        <w:ind w:firstLine="567"/>
        <w:jc w:val="both"/>
        <w:rPr>
          <w:b/>
          <w:sz w:val="28"/>
          <w:szCs w:val="28"/>
          <w:lang w:val="nl-NL"/>
        </w:rPr>
      </w:pPr>
      <w:r w:rsidRPr="00F61C29">
        <w:rPr>
          <w:b/>
          <w:sz w:val="28"/>
          <w:szCs w:val="28"/>
          <w:lang w:val="nl-NL"/>
        </w:rPr>
        <w:t>2. Các trường trung học phổ thông</w:t>
      </w:r>
      <w:r w:rsidR="00605305" w:rsidRPr="00F61C29">
        <w:rPr>
          <w:b/>
          <w:sz w:val="28"/>
          <w:szCs w:val="28"/>
          <w:lang w:val="nl-NL"/>
        </w:rPr>
        <w:t>, các trường trung học cơ sở, các trung tâm giáo dục nghề nghiệp-giáo dục thường xuyên</w:t>
      </w:r>
    </w:p>
    <w:p w:rsidR="00F131B6" w:rsidRPr="00F61C29" w:rsidRDefault="00F131B6" w:rsidP="00605305">
      <w:pPr>
        <w:spacing w:before="120"/>
        <w:ind w:firstLine="567"/>
        <w:jc w:val="both"/>
        <w:rPr>
          <w:sz w:val="28"/>
          <w:szCs w:val="28"/>
          <w:lang w:val="nl-NL"/>
        </w:rPr>
      </w:pPr>
      <w:r w:rsidRPr="00F61C29">
        <w:rPr>
          <w:sz w:val="28"/>
          <w:szCs w:val="28"/>
          <w:lang w:val="nl-NL"/>
        </w:rPr>
        <w:t xml:space="preserve">- Tổ chức, triển khai thông tin, truyền thông đến toàn thể cán bộ, giáo viên, nhân viên, học sinh nhà trường những nội dung cơ bản về chương trình sách giáo </w:t>
      </w:r>
      <w:r w:rsidRPr="00F61C29">
        <w:rPr>
          <w:sz w:val="28"/>
          <w:szCs w:val="28"/>
          <w:lang w:val="nl-NL"/>
        </w:rPr>
        <w:lastRenderedPageBreak/>
        <w:t xml:space="preserve">khoa mới và công tác tuyển sinh vào lớp 10 THPT từ năm học 2019-2020 tạo sự đồng thuận cao trong đơn vị </w:t>
      </w:r>
      <w:r w:rsidR="00F94B87">
        <w:rPr>
          <w:sz w:val="28"/>
          <w:szCs w:val="28"/>
          <w:lang w:val="nl-NL"/>
        </w:rPr>
        <w:t xml:space="preserve">khi </w:t>
      </w:r>
      <w:r w:rsidRPr="00F61C29">
        <w:rPr>
          <w:sz w:val="28"/>
          <w:szCs w:val="28"/>
          <w:lang w:val="nl-NL"/>
        </w:rPr>
        <w:t>triển khai</w:t>
      </w:r>
      <w:r w:rsidR="00271710" w:rsidRPr="00271710">
        <w:rPr>
          <w:sz w:val="28"/>
          <w:szCs w:val="28"/>
          <w:lang w:val="nl-NL"/>
        </w:rPr>
        <w:t xml:space="preserve"> </w:t>
      </w:r>
      <w:r w:rsidR="00271710">
        <w:rPr>
          <w:sz w:val="28"/>
          <w:szCs w:val="28"/>
          <w:lang w:val="nl-NL"/>
        </w:rPr>
        <w:t>thực hiện</w:t>
      </w:r>
      <w:r w:rsidRPr="00F61C29">
        <w:rPr>
          <w:sz w:val="28"/>
          <w:szCs w:val="28"/>
          <w:lang w:val="nl-NL"/>
        </w:rPr>
        <w:t>.</w:t>
      </w:r>
    </w:p>
    <w:p w:rsidR="00605305" w:rsidRPr="00F61C29" w:rsidRDefault="00605305" w:rsidP="00605305">
      <w:pPr>
        <w:spacing w:before="120"/>
        <w:ind w:firstLine="567"/>
        <w:jc w:val="both"/>
        <w:rPr>
          <w:sz w:val="28"/>
          <w:szCs w:val="28"/>
          <w:lang w:val="nl-NL"/>
        </w:rPr>
      </w:pPr>
      <w:r w:rsidRPr="00F61C29">
        <w:rPr>
          <w:sz w:val="28"/>
          <w:szCs w:val="28"/>
          <w:lang w:val="nl-NL"/>
        </w:rPr>
        <w:t>- Chủ động phối hợp với địa phương tổ chức tuyền thông, thông tin trên địa bàn những nội dung cơ bản về chương trình sách giáo khoa mới và công tác tuyển sinh vào lớp 10 THPT từ năm học 2019-2020 giúp cho học sinh, cha mẹ học sinh và xã hội nắm bắt, hiểu rõ</w:t>
      </w:r>
      <w:r w:rsidR="0004675D" w:rsidRPr="00F61C29">
        <w:rPr>
          <w:sz w:val="28"/>
          <w:szCs w:val="28"/>
          <w:lang w:val="nl-NL"/>
        </w:rPr>
        <w:t xml:space="preserve"> và</w:t>
      </w:r>
      <w:r w:rsidRPr="00F61C29">
        <w:rPr>
          <w:sz w:val="28"/>
          <w:szCs w:val="28"/>
          <w:lang w:val="nl-NL"/>
        </w:rPr>
        <w:t xml:space="preserve"> đồng thuận về công tác đổi mới của ngành.</w:t>
      </w:r>
    </w:p>
    <w:p w:rsidR="00605305" w:rsidRPr="00F61C29" w:rsidRDefault="00605305" w:rsidP="00605305">
      <w:pPr>
        <w:spacing w:before="120"/>
        <w:ind w:firstLine="567"/>
        <w:jc w:val="both"/>
        <w:rPr>
          <w:sz w:val="28"/>
          <w:szCs w:val="28"/>
        </w:rPr>
      </w:pPr>
      <w:r w:rsidRPr="00F61C29">
        <w:rPr>
          <w:sz w:val="28"/>
          <w:szCs w:val="28"/>
          <w:lang w:val="nl-NL"/>
        </w:rPr>
        <w:t>Sở GDĐT yêu cầu các cơ sở giáo dục nghiêm túc thực hiện các nội dung trên. Trong quá trình thực hiện nếu có khó khăn, vướng mắc cần báo cáo về Sở GDĐT bằng văn bản hoặc điện thoại (qua Phòng Quản lý thi và Kiểm định chất lượng giáo dục, điện thoại: 0243.936.3240; 0243.825.3743) để kịp thời xem xét giải quyết.</w:t>
      </w:r>
      <w:r w:rsidRPr="00F61C29">
        <w:rPr>
          <w:sz w:val="28"/>
          <w:szCs w:val="28"/>
        </w:rPr>
        <w:t>/.</w:t>
      </w:r>
    </w:p>
    <w:p w:rsidR="00605305" w:rsidRPr="00605305" w:rsidRDefault="00605305" w:rsidP="00605305">
      <w:pPr>
        <w:spacing w:before="120"/>
        <w:ind w:firstLine="567"/>
        <w:jc w:val="both"/>
        <w:rPr>
          <w:sz w:val="27"/>
          <w:szCs w:val="27"/>
          <w:lang w:val="nl-NL"/>
        </w:rPr>
      </w:pPr>
    </w:p>
    <w:tbl>
      <w:tblPr>
        <w:tblW w:w="9537" w:type="dxa"/>
        <w:tblLook w:val="01E0" w:firstRow="1" w:lastRow="1" w:firstColumn="1" w:lastColumn="1" w:noHBand="0" w:noVBand="0"/>
      </w:tblPr>
      <w:tblGrid>
        <w:gridCol w:w="3780"/>
        <w:gridCol w:w="5757"/>
      </w:tblGrid>
      <w:tr w:rsidR="00605305" w:rsidRPr="00BA69E6" w:rsidTr="00605305">
        <w:tc>
          <w:tcPr>
            <w:tcW w:w="3780" w:type="dxa"/>
          </w:tcPr>
          <w:p w:rsidR="00605305" w:rsidRPr="00BA69E6" w:rsidRDefault="00605305" w:rsidP="005F2A7E">
            <w:pPr>
              <w:widowControl w:val="0"/>
              <w:overflowPunct w:val="0"/>
              <w:autoSpaceDE w:val="0"/>
              <w:autoSpaceDN w:val="0"/>
              <w:adjustRightInd w:val="0"/>
              <w:jc w:val="both"/>
              <w:textAlignment w:val="baseline"/>
              <w:rPr>
                <w:b/>
                <w:bCs/>
                <w:i/>
                <w:iCs/>
                <w:sz w:val="22"/>
                <w:szCs w:val="22"/>
              </w:rPr>
            </w:pPr>
            <w:r w:rsidRPr="00BA69E6">
              <w:rPr>
                <w:b/>
                <w:bCs/>
                <w:i/>
                <w:iCs/>
                <w:sz w:val="22"/>
                <w:szCs w:val="22"/>
              </w:rPr>
              <w:t>Nơi nhận:</w:t>
            </w:r>
          </w:p>
          <w:p w:rsidR="00605305" w:rsidRPr="00BA69E6" w:rsidRDefault="00605305" w:rsidP="005F2A7E">
            <w:pPr>
              <w:widowControl w:val="0"/>
              <w:overflowPunct w:val="0"/>
              <w:autoSpaceDE w:val="0"/>
              <w:autoSpaceDN w:val="0"/>
              <w:adjustRightInd w:val="0"/>
              <w:jc w:val="both"/>
              <w:textAlignment w:val="baseline"/>
              <w:rPr>
                <w:sz w:val="22"/>
                <w:szCs w:val="22"/>
              </w:rPr>
            </w:pPr>
            <w:r w:rsidRPr="00BA69E6">
              <w:rPr>
                <w:sz w:val="22"/>
                <w:szCs w:val="22"/>
              </w:rPr>
              <w:t>- Như trên;</w:t>
            </w:r>
          </w:p>
          <w:p w:rsidR="00605305" w:rsidRPr="00BA69E6" w:rsidRDefault="00605305" w:rsidP="005F2A7E">
            <w:pPr>
              <w:widowControl w:val="0"/>
              <w:overflowPunct w:val="0"/>
              <w:autoSpaceDE w:val="0"/>
              <w:autoSpaceDN w:val="0"/>
              <w:adjustRightInd w:val="0"/>
              <w:jc w:val="both"/>
              <w:textAlignment w:val="baseline"/>
              <w:rPr>
                <w:sz w:val="22"/>
                <w:szCs w:val="22"/>
              </w:rPr>
            </w:pPr>
            <w:r w:rsidRPr="00BA69E6">
              <w:rPr>
                <w:sz w:val="22"/>
                <w:szCs w:val="22"/>
              </w:rPr>
              <w:t>- UBND Thành phố;</w:t>
            </w:r>
          </w:p>
          <w:p w:rsidR="00605305" w:rsidRPr="00BA69E6" w:rsidRDefault="00605305" w:rsidP="005F2A7E">
            <w:pPr>
              <w:widowControl w:val="0"/>
              <w:overflowPunct w:val="0"/>
              <w:autoSpaceDE w:val="0"/>
              <w:autoSpaceDN w:val="0"/>
              <w:adjustRightInd w:val="0"/>
              <w:jc w:val="both"/>
              <w:textAlignment w:val="baseline"/>
              <w:rPr>
                <w:sz w:val="22"/>
                <w:szCs w:val="22"/>
              </w:rPr>
            </w:pPr>
            <w:r w:rsidRPr="00BA69E6">
              <w:rPr>
                <w:sz w:val="22"/>
                <w:szCs w:val="22"/>
              </w:rPr>
              <w:t>- Đ/c Giám đốc Sở;</w:t>
            </w:r>
          </w:p>
          <w:p w:rsidR="00605305" w:rsidRPr="00BA69E6" w:rsidRDefault="00605305" w:rsidP="005F2A7E">
            <w:pPr>
              <w:widowControl w:val="0"/>
              <w:overflowPunct w:val="0"/>
              <w:autoSpaceDE w:val="0"/>
              <w:autoSpaceDN w:val="0"/>
              <w:adjustRightInd w:val="0"/>
              <w:jc w:val="both"/>
              <w:textAlignment w:val="baseline"/>
              <w:rPr>
                <w:sz w:val="22"/>
                <w:szCs w:val="22"/>
              </w:rPr>
            </w:pPr>
            <w:r w:rsidRPr="00BA69E6">
              <w:rPr>
                <w:sz w:val="22"/>
                <w:szCs w:val="22"/>
              </w:rPr>
              <w:t>- Các đ/c Phó Giám đốc;</w:t>
            </w:r>
          </w:p>
          <w:p w:rsidR="00605305" w:rsidRPr="00BA69E6" w:rsidRDefault="00605305" w:rsidP="005F2A7E">
            <w:pPr>
              <w:widowControl w:val="0"/>
              <w:overflowPunct w:val="0"/>
              <w:autoSpaceDE w:val="0"/>
              <w:autoSpaceDN w:val="0"/>
              <w:adjustRightInd w:val="0"/>
              <w:jc w:val="both"/>
              <w:textAlignment w:val="baseline"/>
              <w:rPr>
                <w:sz w:val="22"/>
                <w:szCs w:val="22"/>
              </w:rPr>
            </w:pPr>
            <w:r w:rsidRPr="00BA69E6">
              <w:rPr>
                <w:sz w:val="22"/>
                <w:szCs w:val="22"/>
              </w:rPr>
              <w:t xml:space="preserve">- </w:t>
            </w:r>
            <w:r>
              <w:rPr>
                <w:sz w:val="22"/>
                <w:szCs w:val="22"/>
              </w:rPr>
              <w:t>Các p</w:t>
            </w:r>
            <w:r w:rsidRPr="00BA69E6">
              <w:rPr>
                <w:sz w:val="22"/>
                <w:szCs w:val="22"/>
              </w:rPr>
              <w:t>hòng</w:t>
            </w:r>
            <w:r>
              <w:rPr>
                <w:sz w:val="22"/>
                <w:szCs w:val="22"/>
              </w:rPr>
              <w:t>: GDPT, TTr</w:t>
            </w:r>
            <w:r w:rsidRPr="00BA69E6">
              <w:rPr>
                <w:sz w:val="22"/>
                <w:szCs w:val="22"/>
              </w:rPr>
              <w:t>;</w:t>
            </w:r>
          </w:p>
          <w:p w:rsidR="00605305" w:rsidRPr="00BA69E6" w:rsidRDefault="00605305" w:rsidP="005F2A7E">
            <w:pPr>
              <w:widowControl w:val="0"/>
              <w:overflowPunct w:val="0"/>
              <w:autoSpaceDE w:val="0"/>
              <w:autoSpaceDN w:val="0"/>
              <w:adjustRightInd w:val="0"/>
              <w:jc w:val="both"/>
              <w:textAlignment w:val="baseline"/>
              <w:rPr>
                <w:sz w:val="22"/>
                <w:szCs w:val="22"/>
              </w:rPr>
            </w:pPr>
            <w:r w:rsidRPr="00BA69E6">
              <w:rPr>
                <w:sz w:val="22"/>
                <w:szCs w:val="22"/>
              </w:rPr>
              <w:t>- Lưu: VT, QLT.</w:t>
            </w:r>
          </w:p>
          <w:p w:rsidR="00605305" w:rsidRPr="00BA69E6" w:rsidRDefault="00605305" w:rsidP="005F2A7E">
            <w:pPr>
              <w:widowControl w:val="0"/>
              <w:overflowPunct w:val="0"/>
              <w:autoSpaceDE w:val="0"/>
              <w:autoSpaceDN w:val="0"/>
              <w:adjustRightInd w:val="0"/>
              <w:jc w:val="both"/>
              <w:textAlignment w:val="baseline"/>
            </w:pPr>
          </w:p>
        </w:tc>
        <w:tc>
          <w:tcPr>
            <w:tcW w:w="5757" w:type="dxa"/>
          </w:tcPr>
          <w:p w:rsidR="00605305" w:rsidRPr="00F61C29" w:rsidRDefault="00605305" w:rsidP="005F2A7E">
            <w:pPr>
              <w:widowControl w:val="0"/>
              <w:overflowPunct w:val="0"/>
              <w:autoSpaceDE w:val="0"/>
              <w:autoSpaceDN w:val="0"/>
              <w:adjustRightInd w:val="0"/>
              <w:jc w:val="center"/>
              <w:textAlignment w:val="baseline"/>
              <w:rPr>
                <w:b/>
                <w:bCs/>
                <w:sz w:val="28"/>
                <w:szCs w:val="28"/>
              </w:rPr>
            </w:pPr>
            <w:r w:rsidRPr="00F61C29">
              <w:rPr>
                <w:b/>
                <w:bCs/>
                <w:noProof/>
                <w:sz w:val="28"/>
                <w:szCs w:val="28"/>
              </w:rPr>
              <w:t>KT. GIÁM ĐỐC</w:t>
            </w:r>
          </w:p>
          <w:p w:rsidR="00605305" w:rsidRPr="00F61C29" w:rsidRDefault="00605305" w:rsidP="005F2A7E">
            <w:pPr>
              <w:widowControl w:val="0"/>
              <w:overflowPunct w:val="0"/>
              <w:autoSpaceDE w:val="0"/>
              <w:autoSpaceDN w:val="0"/>
              <w:adjustRightInd w:val="0"/>
              <w:jc w:val="center"/>
              <w:textAlignment w:val="baseline"/>
              <w:rPr>
                <w:b/>
                <w:bCs/>
                <w:noProof/>
                <w:sz w:val="28"/>
                <w:szCs w:val="28"/>
              </w:rPr>
            </w:pPr>
            <w:r w:rsidRPr="00F61C29">
              <w:rPr>
                <w:b/>
                <w:bCs/>
                <w:noProof/>
                <w:sz w:val="28"/>
                <w:szCs w:val="28"/>
              </w:rPr>
              <w:t>PHÓ GIÁM ĐỐC</w:t>
            </w:r>
          </w:p>
          <w:p w:rsidR="00605305" w:rsidRPr="00F61C29" w:rsidRDefault="00605305" w:rsidP="005F2A7E">
            <w:pPr>
              <w:widowControl w:val="0"/>
              <w:overflowPunct w:val="0"/>
              <w:autoSpaceDE w:val="0"/>
              <w:autoSpaceDN w:val="0"/>
              <w:adjustRightInd w:val="0"/>
              <w:jc w:val="center"/>
              <w:textAlignment w:val="baseline"/>
              <w:rPr>
                <w:b/>
                <w:bCs/>
                <w:sz w:val="28"/>
                <w:szCs w:val="28"/>
              </w:rPr>
            </w:pPr>
          </w:p>
          <w:p w:rsidR="00605305" w:rsidRPr="00F61C29" w:rsidRDefault="00605305" w:rsidP="005F2A7E">
            <w:pPr>
              <w:widowControl w:val="0"/>
              <w:overflowPunct w:val="0"/>
              <w:autoSpaceDE w:val="0"/>
              <w:autoSpaceDN w:val="0"/>
              <w:adjustRightInd w:val="0"/>
              <w:jc w:val="center"/>
              <w:textAlignment w:val="baseline"/>
              <w:rPr>
                <w:b/>
                <w:bCs/>
                <w:sz w:val="28"/>
                <w:szCs w:val="28"/>
              </w:rPr>
            </w:pPr>
          </w:p>
          <w:p w:rsidR="00605305" w:rsidRPr="00F61C29" w:rsidRDefault="00605305" w:rsidP="005F2A7E">
            <w:pPr>
              <w:widowControl w:val="0"/>
              <w:overflowPunct w:val="0"/>
              <w:autoSpaceDE w:val="0"/>
              <w:autoSpaceDN w:val="0"/>
              <w:adjustRightInd w:val="0"/>
              <w:jc w:val="center"/>
              <w:textAlignment w:val="baseline"/>
              <w:rPr>
                <w:b/>
                <w:bCs/>
                <w:sz w:val="28"/>
                <w:szCs w:val="28"/>
              </w:rPr>
            </w:pPr>
          </w:p>
          <w:p w:rsidR="00605305" w:rsidRPr="00F61C29" w:rsidRDefault="00605305" w:rsidP="005F2A7E">
            <w:pPr>
              <w:widowControl w:val="0"/>
              <w:overflowPunct w:val="0"/>
              <w:autoSpaceDE w:val="0"/>
              <w:autoSpaceDN w:val="0"/>
              <w:adjustRightInd w:val="0"/>
              <w:jc w:val="center"/>
              <w:textAlignment w:val="baseline"/>
              <w:rPr>
                <w:b/>
                <w:bCs/>
                <w:sz w:val="28"/>
                <w:szCs w:val="28"/>
              </w:rPr>
            </w:pPr>
          </w:p>
          <w:p w:rsidR="00605305" w:rsidRPr="00F61C29" w:rsidRDefault="00605305" w:rsidP="005F2A7E">
            <w:pPr>
              <w:widowControl w:val="0"/>
              <w:overflowPunct w:val="0"/>
              <w:autoSpaceDE w:val="0"/>
              <w:autoSpaceDN w:val="0"/>
              <w:adjustRightInd w:val="0"/>
              <w:jc w:val="center"/>
              <w:textAlignment w:val="baseline"/>
              <w:rPr>
                <w:b/>
                <w:bCs/>
                <w:sz w:val="28"/>
                <w:szCs w:val="28"/>
              </w:rPr>
            </w:pPr>
          </w:p>
          <w:p w:rsidR="00605305" w:rsidRPr="00F61C29" w:rsidRDefault="00605305" w:rsidP="005F2A7E">
            <w:pPr>
              <w:widowControl w:val="0"/>
              <w:overflowPunct w:val="0"/>
              <w:autoSpaceDE w:val="0"/>
              <w:autoSpaceDN w:val="0"/>
              <w:adjustRightInd w:val="0"/>
              <w:jc w:val="center"/>
              <w:textAlignment w:val="baseline"/>
              <w:rPr>
                <w:b/>
                <w:bCs/>
                <w:sz w:val="28"/>
                <w:szCs w:val="28"/>
              </w:rPr>
            </w:pPr>
          </w:p>
          <w:p w:rsidR="00605305" w:rsidRPr="00BA69E6" w:rsidRDefault="00605305" w:rsidP="005F2A7E">
            <w:pPr>
              <w:widowControl w:val="0"/>
              <w:overflowPunct w:val="0"/>
              <w:autoSpaceDE w:val="0"/>
              <w:autoSpaceDN w:val="0"/>
              <w:adjustRightInd w:val="0"/>
              <w:jc w:val="center"/>
              <w:textAlignment w:val="baseline"/>
              <w:rPr>
                <w:b/>
                <w:bCs/>
                <w:sz w:val="26"/>
                <w:szCs w:val="26"/>
              </w:rPr>
            </w:pPr>
            <w:r w:rsidRPr="00F61C29">
              <w:rPr>
                <w:b/>
                <w:bCs/>
                <w:sz w:val="28"/>
                <w:szCs w:val="28"/>
              </w:rPr>
              <w:t>Phạm Văn Đại</w:t>
            </w:r>
          </w:p>
        </w:tc>
      </w:tr>
    </w:tbl>
    <w:p w:rsidR="001A5DD4" w:rsidRPr="00605305" w:rsidRDefault="001A5DD4" w:rsidP="00605305">
      <w:pPr>
        <w:spacing w:before="120"/>
        <w:rPr>
          <w:b/>
        </w:rPr>
      </w:pPr>
    </w:p>
    <w:p w:rsidR="00605305" w:rsidRDefault="00605305" w:rsidP="00605305">
      <w:pPr>
        <w:spacing w:before="120"/>
      </w:pPr>
    </w:p>
    <w:sectPr w:rsidR="00605305" w:rsidSect="001A5DD4">
      <w:pgSz w:w="11909" w:h="16834" w:code="9"/>
      <w:pgMar w:top="1170" w:right="1109"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DD4"/>
    <w:rsid w:val="0004675D"/>
    <w:rsid w:val="001A5DD4"/>
    <w:rsid w:val="00271710"/>
    <w:rsid w:val="00406248"/>
    <w:rsid w:val="005C34D5"/>
    <w:rsid w:val="00605305"/>
    <w:rsid w:val="006235A7"/>
    <w:rsid w:val="007B1CED"/>
    <w:rsid w:val="0087567B"/>
    <w:rsid w:val="009F2819"/>
    <w:rsid w:val="00A347FB"/>
    <w:rsid w:val="00C3416A"/>
    <w:rsid w:val="00F131B6"/>
    <w:rsid w:val="00F61C29"/>
    <w:rsid w:val="00F94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B119B-933F-49EA-80C2-9673F4D77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DD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an">
    <w:name w:val="than"/>
    <w:rsid w:val="001A5DD4"/>
    <w:pPr>
      <w:spacing w:before="45" w:after="0" w:line="240" w:lineRule="auto"/>
      <w:ind w:firstLine="283"/>
      <w:jc w:val="both"/>
    </w:pPr>
    <w:rPr>
      <w:rFonts w:ascii=".VnTime" w:eastAsia="Times New Roman" w:hAnsi=".VnTime" w:cs="Times New Roman"/>
      <w:sz w:val="25"/>
      <w:szCs w:val="20"/>
    </w:rPr>
  </w:style>
  <w:style w:type="paragraph" w:styleId="ListParagraph">
    <w:name w:val="List Paragraph"/>
    <w:basedOn w:val="Normal"/>
    <w:uiPriority w:val="34"/>
    <w:qFormat/>
    <w:rsid w:val="001A5DD4"/>
    <w:pPr>
      <w:ind w:left="720"/>
      <w:contextualSpacing/>
    </w:pPr>
  </w:style>
  <w:style w:type="paragraph" w:styleId="BalloonText">
    <w:name w:val="Balloon Text"/>
    <w:basedOn w:val="Normal"/>
    <w:link w:val="BalloonTextChar"/>
    <w:uiPriority w:val="99"/>
    <w:semiHidden/>
    <w:unhideWhenUsed/>
    <w:rsid w:val="00C341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16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2</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PQTOAN</dc:creator>
  <cp:keywords/>
  <dc:description/>
  <cp:lastModifiedBy>PQTOAN</cp:lastModifiedBy>
  <cp:revision>9</cp:revision>
  <cp:lastPrinted>2018-05-14T07:47:00Z</cp:lastPrinted>
  <dcterms:created xsi:type="dcterms:W3CDTF">2018-05-14T00:23:00Z</dcterms:created>
  <dcterms:modified xsi:type="dcterms:W3CDTF">2018-05-15T02:28:00Z</dcterms:modified>
</cp:coreProperties>
</file>